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Формирование информационно- коммуникационной компетентности младших школьников</w:t>
            </w:r>
          </w:p>
          <w:p>
            <w:pPr>
              <w:jc w:val="center"/>
              <w:spacing w:after="0" w:line="240" w:lineRule="auto"/>
              <w:rPr>
                <w:sz w:val="32"/>
                <w:szCs w:val="32"/>
              </w:rPr>
            </w:pPr>
            <w:r>
              <w:rPr>
                <w:rFonts w:ascii="Times New Roman" w:hAnsi="Times New Roman" w:cs="Times New Roman"/>
                <w:color w:val="#000000"/>
                <w:sz w:val="32"/>
                <w:szCs w:val="32"/>
              </w:rPr>
              <w:t> К.М.06.06.ДВ.01.01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«Формирование информационно-коммуникационной компетентности младших школьников»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К.М.06.06.ДВ.01.01 «Формирование информационно- коммуникационной компетентности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«Формирование информационно-коммуникационной компетентности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классификации электронных материалов учебного назначения для преподавательской и культурно-просветительской деятельности, их функции, преимущества и недостатки, особенности применения в школьном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типологию, принципы организации и возможности применения телеконференций и Интернет-проектов в школьном обучении и культурно- просветительской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особенности психологических механизмов обучения и воспитания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закономерности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знать развивающие функции процессов обучения и воспитания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знать основные образовательные программы для учащихся разных возрастов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анализировать сайты образовательного назначения, определять их возможности для организации процесса обучения и культурно-просветительской деятельности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проводить экспертизу и оценивать эффективность разработанных самостоятельно и опубликованных в печати или размещенных в Интернете конспектов уроков с применением информационных технологий, а также электронных изданий учебного назначения для средней школы и культурно-просветительской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уметь осуществлять управление учебным процессом в информационной образовательной среде</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уметь разрабатывать познавательные задания для учащихся в программных средах; использовать информационные и коммуникационные технологии в учебных проектах</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уметь разрабатывать план-конспект / технологическую карту урока с использованием материалов электронных изданий и сетевых ресурсов</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ОПК-2.13 уметь использовать психологические теории обучения и воспитания для разработки практических программ в системе образования</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ОПК-2.14 уметь применять в образовательном процессе знания индивидуальных особенностей учащихся</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ОПК-2.16 владеть информационной культурой, необходимой современному учителю</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ОПК-2.17 владеть готовностью воспринимать информационно-коммуникационные технологии как необходимое условие повышения эффективности учебно-воспитательного процесса в обучении и культурно-просветительской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ОПК-2.18 владеть навыками профессиональной рефлексии при оценке созданных электронных материалов учебного назначения в программной среде</w:t>
            </w:r>
          </w:p>
        </w:tc>
      </w:tr>
      <w:tr>
        <w:trPr>
          <w:trHeight w:hRule="exact" w:val="277.8301"/>
        </w:trPr>
        <w:tc>
          <w:tcPr>
            <w:tcW w:w="3970" w:type="dxa"/>
          </w:tcPr>
          <w:p/>
        </w:tc>
        <w:tc>
          <w:tcPr>
            <w:tcW w:w="4679" w:type="dxa"/>
          </w:tcPr>
          <w:p/>
        </w:tc>
        <w:tc>
          <w:tcPr>
            <w:tcW w:w="993" w:type="dxa"/>
          </w:tcP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 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содержание примерных программ предметных областей начальной школы</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ПК-8.12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ПК-8.15 владеть современными методиками в различных предметных областях начальной школы</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К.М.06.06.ДВ.01.01 «Формирование информационно-коммуникационной компетентности младших школьников»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ПК-8</w:t>
            </w:r>
          </w:p>
        </w:tc>
      </w:tr>
      <w:tr>
        <w:trPr>
          <w:trHeight w:hRule="exact" w:val="138.9152"/>
        </w:trPr>
        <w:tc>
          <w:tcPr>
            <w:tcW w:w="3970" w:type="dxa"/>
          </w:tcPr>
          <w:p/>
        </w:tc>
        <w:tc>
          <w:tcPr>
            <w:tcW w:w="4679" w:type="dxa"/>
          </w:tcPr>
          <w:p/>
        </w:tc>
        <w:tc>
          <w:tcPr>
            <w:tcW w:w="993" w:type="dxa"/>
          </w:tcPr>
          <w:p/>
        </w:tc>
      </w:tr>
      <w:tr>
        <w:trPr>
          <w:trHeight w:hRule="exact" w:val="1000.775"/>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Формы и организация обучения информатики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Формирование базовых представлений и понятий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Разнообразные методики преподавания информатики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Интернет -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Компьютерные развивающие среды и возможности организации проектной деятельности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Применение прикладных программ общего назначения в учебно-воспитательном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курсе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ФГОС НОО. Цели и задачи обучения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Анализ УМК по информатике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ФГОС. Структура уроков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Робототехника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Разработка ЭОР для урока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урока информатики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пропедевтического курс информатики2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пропедевтического курс информатики3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пропедевтического курс информатики 4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Программное обеспечение, используемое в пропедевтическом курсе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Организация проверки и оценки результатов обучения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Методические аспекты использования ИКТ в обучении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Внеурочная работа по информатике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Одимпиады и конкурсы по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7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начальных классах</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информатика в начальной школе. Введение в дисциплину. Правила ТБ.. Информатика как наука: предмет и понятие. Информатика как учебный предмет в начальной школе. Общее представление о ПМК по информатике для начальных классов.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Формы и организация обучения информатики начальной школы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организации обучения информатики в начальной школе.Занятие информатики. Составление плана и конспекта занятия информатики в начальной школе.Составление и использование дидактических материалов по информатике.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Формирование базовых представлений и понятий информатики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информации, человек и ПК, кодирование информации, графический редактор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Разнообразные методики преподавания информатики в начальной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развития алгоритмического мышления младших школьников. Работа с теоретическим материалом. Игровые методики в начальной школе на занятиях информатики. Методика проведения занятий в компьютерном классе. Компьютерные тесты.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Интернет - ресурсы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и электронные образовательные ресурсы в поддержку преподавания информатики. Анализ программной поддержки для предметов начального обучения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Компьютерные развивающие среды и возможности организации проектной деятельности младших школьников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Исследовательская и проектная деятельность в начальной школе. Logo– миры, особенности пользования, методика обучения. Организация исследовательской и проектной деятельности в начальной школе на занятиях информатики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Применение прикладных программ общего назначения в учебно- воспитательном процессе</w:t>
            </w:r>
          </w:p>
        </w:tc>
      </w:tr>
      <w:tr>
        <w:trPr>
          <w:trHeight w:hRule="exact" w:val="824.2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возможностей текстового, графического и редактора презентаций в образовательном процессе. Применение компьютерных технологий в организации труда педагога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9.74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3"/>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курсе начальной школы.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Информатика в начальной школе.</w:t>
            </w:r>
          </w:p>
          <w:p>
            <w:pPr>
              <w:jc w:val="both"/>
              <w:spacing w:after="0" w:line="240" w:lineRule="auto"/>
              <w:rPr>
                <w:sz w:val="24"/>
                <w:szCs w:val="24"/>
              </w:rPr>
            </w:pPr>
            <w:r>
              <w:rPr>
                <w:rFonts w:ascii="Times New Roman" w:hAnsi="Times New Roman" w:cs="Times New Roman"/>
                <w:color w:val="#000000"/>
                <w:sz w:val="24"/>
                <w:szCs w:val="24"/>
              </w:rPr>
              <w:t> 2. Понятия компьютерной грамотности, алгоритмической культуры</w:t>
            </w:r>
          </w:p>
          <w:p>
            <w:pPr>
              <w:jc w:val="both"/>
              <w:spacing w:after="0" w:line="240" w:lineRule="auto"/>
              <w:rPr>
                <w:sz w:val="24"/>
                <w:szCs w:val="24"/>
              </w:rPr>
            </w:pPr>
            <w:r>
              <w:rPr>
                <w:rFonts w:ascii="Times New Roman" w:hAnsi="Times New Roman" w:cs="Times New Roman"/>
                <w:color w:val="#000000"/>
                <w:sz w:val="24"/>
                <w:szCs w:val="24"/>
              </w:rPr>
              <w:t> 3. Формы обучения информатике в начальной школе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ФГОС НОО. Цели и задачи обучения информатике.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и задачи обучения информатике в начальной школе.</w:t>
            </w:r>
          </w:p>
          <w:p>
            <w:pPr>
              <w:jc w:val="both"/>
              <w:spacing w:after="0" w:line="240" w:lineRule="auto"/>
              <w:rPr>
                <w:sz w:val="24"/>
                <w:szCs w:val="24"/>
              </w:rPr>
            </w:pPr>
            <w:r>
              <w:rPr>
                <w:rFonts w:ascii="Times New Roman" w:hAnsi="Times New Roman" w:cs="Times New Roman"/>
                <w:color w:val="#000000"/>
                <w:sz w:val="24"/>
                <w:szCs w:val="24"/>
              </w:rPr>
              <w:t> 2. Нормативные документы для изучения информатики в начальной школе.</w:t>
            </w:r>
          </w:p>
          <w:p>
            <w:pPr>
              <w:jc w:val="both"/>
              <w:spacing w:after="0" w:line="240" w:lineRule="auto"/>
              <w:rPr>
                <w:sz w:val="24"/>
                <w:szCs w:val="24"/>
              </w:rPr>
            </w:pPr>
            <w:r>
              <w:rPr>
                <w:rFonts w:ascii="Times New Roman" w:hAnsi="Times New Roman" w:cs="Times New Roman"/>
                <w:color w:val="#000000"/>
                <w:sz w:val="24"/>
                <w:szCs w:val="24"/>
              </w:rPr>
              <w:t> 3. Направления деятельности по развитию ИКТ-компетенции младших школьников при</w:t>
            </w:r>
          </w:p>
          <w:p>
            <w:pPr>
              <w:jc w:val="both"/>
              <w:spacing w:after="0" w:line="240" w:lineRule="auto"/>
              <w:rPr>
                <w:sz w:val="24"/>
                <w:szCs w:val="24"/>
              </w:rPr>
            </w:pPr>
            <w:r>
              <w:rPr>
                <w:rFonts w:ascii="Times New Roman" w:hAnsi="Times New Roman" w:cs="Times New Roman"/>
                <w:color w:val="#000000"/>
                <w:sz w:val="24"/>
                <w:szCs w:val="24"/>
              </w:rPr>
              <w:t> изучении других предметов начальной школы.</w:t>
            </w:r>
          </w:p>
          <w:p>
            <w:pPr>
              <w:jc w:val="both"/>
              <w:spacing w:after="0" w:line="240" w:lineRule="auto"/>
              <w:rPr>
                <w:sz w:val="24"/>
                <w:szCs w:val="24"/>
              </w:rPr>
            </w:pPr>
            <w:r>
              <w:rPr>
                <w:rFonts w:ascii="Times New Roman" w:hAnsi="Times New Roman" w:cs="Times New Roman"/>
                <w:color w:val="#000000"/>
                <w:sz w:val="24"/>
                <w:szCs w:val="24"/>
              </w:rPr>
              <w:t> 4. Варианты планирования курса в образовательной области «Математика и информатика».</w:t>
            </w:r>
          </w:p>
          <w:p>
            <w:pPr>
              <w:jc w:val="both"/>
              <w:spacing w:after="0" w:line="240" w:lineRule="auto"/>
              <w:rPr>
                <w:sz w:val="24"/>
                <w:szCs w:val="24"/>
              </w:rPr>
            </w:pPr>
            <w:r>
              <w:rPr>
                <w:rFonts w:ascii="Times New Roman" w:hAnsi="Times New Roman" w:cs="Times New Roman"/>
                <w:color w:val="#000000"/>
                <w:sz w:val="24"/>
                <w:szCs w:val="24"/>
              </w:rPr>
              <w:t> 5. Варианты планирования курса для интегрированного обучения в образовательной области «Технология»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Анализ УМК по информатике в начальной школе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Анализ УМК по курсу А.В. Горячева «Информатик а»</w:t>
            </w:r>
          </w:p>
          <w:p>
            <w:pPr>
              <w:jc w:val="both"/>
              <w:spacing w:after="0" w:line="240" w:lineRule="auto"/>
              <w:rPr>
                <w:sz w:val="24"/>
                <w:szCs w:val="24"/>
              </w:rPr>
            </w:pPr>
            <w:r>
              <w:rPr>
                <w:rFonts w:ascii="Times New Roman" w:hAnsi="Times New Roman" w:cs="Times New Roman"/>
                <w:color w:val="#000000"/>
                <w:sz w:val="24"/>
                <w:szCs w:val="24"/>
              </w:rPr>
              <w:t> 2. Содержательная структура рабочей тетради по годам обучения.</w:t>
            </w:r>
          </w:p>
          <w:p>
            <w:pPr>
              <w:jc w:val="both"/>
              <w:spacing w:after="0" w:line="240" w:lineRule="auto"/>
              <w:rPr>
                <w:sz w:val="24"/>
                <w:szCs w:val="24"/>
              </w:rPr>
            </w:pPr>
            <w:r>
              <w:rPr>
                <w:rFonts w:ascii="Times New Roman" w:hAnsi="Times New Roman" w:cs="Times New Roman"/>
                <w:color w:val="#000000"/>
                <w:sz w:val="24"/>
                <w:szCs w:val="24"/>
              </w:rPr>
              <w:t> 3. Контрольные работы в курсе .</w:t>
            </w:r>
          </w:p>
          <w:p>
            <w:pPr>
              <w:jc w:val="both"/>
              <w:spacing w:after="0" w:line="240" w:lineRule="auto"/>
              <w:rPr>
                <w:sz w:val="24"/>
                <w:szCs w:val="24"/>
              </w:rPr>
            </w:pPr>
            <w:r>
              <w:rPr>
                <w:rFonts w:ascii="Times New Roman" w:hAnsi="Times New Roman" w:cs="Times New Roman"/>
                <w:color w:val="#000000"/>
                <w:sz w:val="24"/>
                <w:szCs w:val="24"/>
              </w:rPr>
              <w:t> 4. Электронная поддержка курса</w:t>
            </w:r>
          </w:p>
          <w:p>
            <w:pPr>
              <w:jc w:val="both"/>
              <w:spacing w:after="0" w:line="240" w:lineRule="auto"/>
              <w:rPr>
                <w:sz w:val="24"/>
                <w:szCs w:val="24"/>
              </w:rPr>
            </w:pPr>
            <w:r>
              <w:rPr>
                <w:rFonts w:ascii="Times New Roman" w:hAnsi="Times New Roman" w:cs="Times New Roman"/>
                <w:color w:val="#000000"/>
                <w:sz w:val="24"/>
                <w:szCs w:val="24"/>
              </w:rPr>
              <w:t> 5. Анализ УМК по курсу Н.В. Матвеевой «Информатик а»</w:t>
            </w:r>
          </w:p>
          <w:p>
            <w:pPr>
              <w:jc w:val="both"/>
              <w:spacing w:after="0" w:line="240" w:lineRule="auto"/>
              <w:rPr>
                <w:sz w:val="24"/>
                <w:szCs w:val="24"/>
              </w:rPr>
            </w:pPr>
            <w:r>
              <w:rPr>
                <w:rFonts w:ascii="Times New Roman" w:hAnsi="Times New Roman" w:cs="Times New Roman"/>
                <w:color w:val="#000000"/>
                <w:sz w:val="24"/>
                <w:szCs w:val="24"/>
              </w:rPr>
              <w:t> 6. Содержательная структура рабочей тетради по годам обучения.</w:t>
            </w:r>
          </w:p>
          <w:p>
            <w:pPr>
              <w:jc w:val="both"/>
              <w:spacing w:after="0" w:line="240" w:lineRule="auto"/>
              <w:rPr>
                <w:sz w:val="24"/>
                <w:szCs w:val="24"/>
              </w:rPr>
            </w:pPr>
            <w:r>
              <w:rPr>
                <w:rFonts w:ascii="Times New Roman" w:hAnsi="Times New Roman" w:cs="Times New Roman"/>
                <w:color w:val="#000000"/>
                <w:sz w:val="24"/>
                <w:szCs w:val="24"/>
              </w:rPr>
              <w:t> 7. Контрольные работы в курсе .</w:t>
            </w:r>
          </w:p>
          <w:p>
            <w:pPr>
              <w:jc w:val="both"/>
              <w:spacing w:after="0" w:line="240" w:lineRule="auto"/>
              <w:rPr>
                <w:sz w:val="24"/>
                <w:szCs w:val="24"/>
              </w:rPr>
            </w:pPr>
            <w:r>
              <w:rPr>
                <w:rFonts w:ascii="Times New Roman" w:hAnsi="Times New Roman" w:cs="Times New Roman"/>
                <w:color w:val="#000000"/>
                <w:sz w:val="24"/>
                <w:szCs w:val="24"/>
              </w:rPr>
              <w:t> 8. Электронная поддержка курса.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ФГОС. Структура уроков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Методическая цель урока при при системно - деятельностном обучении.</w:t>
            </w:r>
          </w:p>
          <w:p>
            <w:pPr>
              <w:jc w:val="both"/>
              <w:spacing w:after="0" w:line="240" w:lineRule="auto"/>
              <w:rPr>
                <w:sz w:val="24"/>
                <w:szCs w:val="24"/>
              </w:rPr>
            </w:pPr>
            <w:r>
              <w:rPr>
                <w:rFonts w:ascii="Times New Roman" w:hAnsi="Times New Roman" w:cs="Times New Roman"/>
                <w:color w:val="#000000"/>
                <w:sz w:val="24"/>
                <w:szCs w:val="24"/>
              </w:rPr>
              <w:t> 2. Основные цели уроков деятельностной направленности по целеполаганию и пути их</w:t>
            </w:r>
          </w:p>
          <w:p>
            <w:pPr>
              <w:jc w:val="both"/>
              <w:spacing w:after="0" w:line="240" w:lineRule="auto"/>
              <w:rPr>
                <w:sz w:val="24"/>
                <w:szCs w:val="24"/>
              </w:rPr>
            </w:pPr>
            <w:r>
              <w:rPr>
                <w:rFonts w:ascii="Times New Roman" w:hAnsi="Times New Roman" w:cs="Times New Roman"/>
                <w:color w:val="#000000"/>
                <w:sz w:val="24"/>
                <w:szCs w:val="24"/>
              </w:rPr>
              <w:t> достижения.</w:t>
            </w:r>
          </w:p>
          <w:p>
            <w:pPr>
              <w:jc w:val="both"/>
              <w:spacing w:after="0" w:line="240" w:lineRule="auto"/>
              <w:rPr>
                <w:sz w:val="24"/>
                <w:szCs w:val="24"/>
              </w:rPr>
            </w:pPr>
            <w:r>
              <w:rPr>
                <w:rFonts w:ascii="Times New Roman" w:hAnsi="Times New Roman" w:cs="Times New Roman"/>
                <w:color w:val="#000000"/>
                <w:sz w:val="24"/>
                <w:szCs w:val="24"/>
              </w:rPr>
              <w:t> 3. Схема анализа урока.</w:t>
            </w:r>
          </w:p>
          <w:p>
            <w:pPr>
              <w:jc w:val="both"/>
              <w:spacing w:after="0" w:line="240" w:lineRule="auto"/>
              <w:rPr>
                <w:sz w:val="24"/>
                <w:szCs w:val="24"/>
              </w:rPr>
            </w:pPr>
            <w:r>
              <w:rPr>
                <w:rFonts w:ascii="Times New Roman" w:hAnsi="Times New Roman" w:cs="Times New Roman"/>
                <w:color w:val="#000000"/>
                <w:sz w:val="24"/>
                <w:szCs w:val="24"/>
              </w:rPr>
              <w:t> 4. Самоанализ урока.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Робототехника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Робототехника.</w:t>
            </w:r>
          </w:p>
          <w:p>
            <w:pPr>
              <w:jc w:val="both"/>
              <w:spacing w:after="0" w:line="240" w:lineRule="auto"/>
              <w:rPr>
                <w:sz w:val="24"/>
                <w:szCs w:val="24"/>
              </w:rPr>
            </w:pPr>
            <w:r>
              <w:rPr>
                <w:rFonts w:ascii="Times New Roman" w:hAnsi="Times New Roman" w:cs="Times New Roman"/>
                <w:color w:val="#000000"/>
                <w:sz w:val="24"/>
                <w:szCs w:val="24"/>
              </w:rPr>
              <w:t> 2. Варианты изучения робототехники в начальной школе.</w:t>
            </w:r>
          </w:p>
          <w:p>
            <w:pPr>
              <w:jc w:val="both"/>
              <w:spacing w:after="0" w:line="240" w:lineRule="auto"/>
              <w:rPr>
                <w:sz w:val="24"/>
                <w:szCs w:val="24"/>
              </w:rPr>
            </w:pPr>
            <w:r>
              <w:rPr>
                <w:rFonts w:ascii="Times New Roman" w:hAnsi="Times New Roman" w:cs="Times New Roman"/>
                <w:color w:val="#000000"/>
                <w:sz w:val="24"/>
                <w:szCs w:val="24"/>
              </w:rPr>
              <w:t> 3. Практическое освоение навыков работы с набором робототехники LEGOMindormsEV3</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Разработка ЭОР для урока информатики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Разработка ЭОР для изучения данной темы курса информатики начальной школы.</w:t>
            </w:r>
          </w:p>
          <w:p>
            <w:pPr>
              <w:jc w:val="both"/>
              <w:spacing w:after="0" w:line="240" w:lineRule="auto"/>
              <w:rPr>
                <w:sz w:val="24"/>
                <w:szCs w:val="24"/>
              </w:rPr>
            </w:pPr>
            <w:r>
              <w:rPr>
                <w:rFonts w:ascii="Times New Roman" w:hAnsi="Times New Roman" w:cs="Times New Roman"/>
                <w:color w:val="#000000"/>
                <w:sz w:val="24"/>
                <w:szCs w:val="24"/>
              </w:rPr>
              <w:t> 2. Разработка ЭОР для проведения внеурочного мероприятия по выбранной теме.</w:t>
            </w:r>
          </w:p>
          <w:p>
            <w:pPr>
              <w:jc w:val="both"/>
              <w:spacing w:after="0" w:line="240" w:lineRule="auto"/>
              <w:rPr>
                <w:sz w:val="24"/>
                <w:szCs w:val="24"/>
              </w:rPr>
            </w:pPr>
            <w:r>
              <w:rPr>
                <w:rFonts w:ascii="Times New Roman" w:hAnsi="Times New Roman" w:cs="Times New Roman"/>
                <w:color w:val="#000000"/>
                <w:sz w:val="24"/>
                <w:szCs w:val="24"/>
              </w:rPr>
              <w:t> 3. Разработка дидактических материалов для оценки результатов изучения информатики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начальных классах.</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ФГОС НООО и информатика в начальной школе. Требования к результатам освоения обучающимися основной образовательной программы –личностные, метапредметные, предметные. Их реализация в изучении информатики.</w:t>
            </w:r>
          </w:p>
          <w:p>
            <w:pPr>
              <w:jc w:val="left"/>
              <w:spacing w:after="0" w:line="240" w:lineRule="auto"/>
              <w:rPr>
                <w:sz w:val="24"/>
                <w:szCs w:val="24"/>
              </w:rPr>
            </w:pPr>
            <w:r>
              <w:rPr>
                <w:rFonts w:ascii="Times New Roman" w:hAnsi="Times New Roman" w:cs="Times New Roman"/>
                <w:color w:val="#000000"/>
                <w:sz w:val="24"/>
                <w:szCs w:val="24"/>
              </w:rPr>
              <w:t> 2.Цели и задачи информатики в начальной школе.</w:t>
            </w:r>
          </w:p>
          <w:p>
            <w:pPr>
              <w:jc w:val="left"/>
              <w:spacing w:after="0" w:line="240" w:lineRule="auto"/>
              <w:rPr>
                <w:sz w:val="24"/>
                <w:szCs w:val="24"/>
              </w:rPr>
            </w:pPr>
            <w:r>
              <w:rPr>
                <w:rFonts w:ascii="Times New Roman" w:hAnsi="Times New Roman" w:cs="Times New Roman"/>
                <w:color w:val="#000000"/>
                <w:sz w:val="24"/>
                <w:szCs w:val="24"/>
              </w:rPr>
              <w:t>  3.Основные информационные ресурсыпо информатике и ИКТ для начальной школы.</w:t>
            </w:r>
          </w:p>
          <w:p>
            <w:pPr>
              <w:jc w:val="left"/>
              <w:spacing w:after="0" w:line="240" w:lineRule="auto"/>
              <w:rPr>
                <w:sz w:val="24"/>
                <w:szCs w:val="24"/>
              </w:rPr>
            </w:pPr>
            <w:r>
              <w:rPr>
                <w:rFonts w:ascii="Times New Roman" w:hAnsi="Times New Roman" w:cs="Times New Roman"/>
                <w:color w:val="#000000"/>
                <w:sz w:val="24"/>
                <w:szCs w:val="24"/>
              </w:rPr>
              <w:t> 4.Основные содержательные линии курса информатики начальной школы.</w:t>
            </w:r>
          </w:p>
          <w:p>
            <w:pPr>
              <w:jc w:val="left"/>
              <w:spacing w:after="0" w:line="240" w:lineRule="auto"/>
              <w:rPr>
                <w:sz w:val="24"/>
                <w:szCs w:val="24"/>
              </w:rPr>
            </w:pPr>
            <w:r>
              <w:rPr>
                <w:rFonts w:ascii="Times New Roman" w:hAnsi="Times New Roman" w:cs="Times New Roman"/>
                <w:color w:val="#000000"/>
                <w:sz w:val="24"/>
                <w:szCs w:val="24"/>
              </w:rPr>
              <w:t> 5.Структура обучения информатике в начальной школе</w:t>
            </w:r>
          </w:p>
          <w:p>
            <w:pPr>
              <w:jc w:val="left"/>
              <w:spacing w:after="0" w:line="240" w:lineRule="auto"/>
              <w:rPr>
                <w:sz w:val="24"/>
                <w:szCs w:val="24"/>
              </w:rPr>
            </w:pPr>
            <w:r>
              <w:rPr>
                <w:rFonts w:ascii="Times New Roman" w:hAnsi="Times New Roman" w:cs="Times New Roman"/>
                <w:color w:val="#000000"/>
                <w:sz w:val="24"/>
                <w:szCs w:val="24"/>
              </w:rPr>
              <w:t> 6.Нормативно-методическое обеспечение курса информатики и информационных техно- логий в начальной школе.</w:t>
            </w:r>
          </w:p>
          <w:p>
            <w:pPr>
              <w:jc w:val="left"/>
              <w:spacing w:after="0" w:line="240" w:lineRule="auto"/>
              <w:rPr>
                <w:sz w:val="24"/>
                <w:szCs w:val="24"/>
              </w:rPr>
            </w:pPr>
            <w:r>
              <w:rPr>
                <w:rFonts w:ascii="Times New Roman" w:hAnsi="Times New Roman" w:cs="Times New Roman"/>
                <w:color w:val="#000000"/>
                <w:sz w:val="24"/>
                <w:szCs w:val="24"/>
              </w:rPr>
              <w:t> 7.Возможности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 цесса средствами преподаваемого учебного предмета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урока информатики в начальной школе.</w:t>
            </w:r>
          </w:p>
        </w:tc>
      </w:tr>
      <w:tr>
        <w:trPr>
          <w:trHeight w:hRule="exact" w:val="21.31518"/>
        </w:trPr>
        <w:tc>
          <w:tcPr>
            <w:tcW w:w="9640" w:type="dxa"/>
          </w:tcPr>
          <w:p/>
        </w:tc>
      </w:tr>
      <w:tr>
        <w:trPr>
          <w:trHeight w:hRule="exact" w:val="329.57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1.Рабочая программа по информатике. Тематическое и поурочное планирование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процесса по курсу информатики.</w:t>
            </w:r>
          </w:p>
          <w:p>
            <w:pPr>
              <w:jc w:val="left"/>
              <w:spacing w:after="0" w:line="240" w:lineRule="auto"/>
              <w:rPr>
                <w:sz w:val="24"/>
                <w:szCs w:val="24"/>
              </w:rPr>
            </w:pPr>
            <w:r>
              <w:rPr>
                <w:rFonts w:ascii="Times New Roman" w:hAnsi="Times New Roman" w:cs="Times New Roman"/>
                <w:color w:val="#000000"/>
                <w:sz w:val="24"/>
                <w:szCs w:val="24"/>
              </w:rPr>
              <w:t> 2.Урок - основная форма учебной работы. Общедидактические характеристики урока. Виды уроков по ФГОС.</w:t>
            </w:r>
          </w:p>
          <w:p>
            <w:pPr>
              <w:jc w:val="left"/>
              <w:spacing w:after="0" w:line="240" w:lineRule="auto"/>
              <w:rPr>
                <w:sz w:val="24"/>
                <w:szCs w:val="24"/>
              </w:rPr>
            </w:pPr>
            <w:r>
              <w:rPr>
                <w:rFonts w:ascii="Times New Roman" w:hAnsi="Times New Roman" w:cs="Times New Roman"/>
                <w:color w:val="#000000"/>
                <w:sz w:val="24"/>
                <w:szCs w:val="24"/>
              </w:rPr>
              <w:t> 3.Особенности уроков на базе класса персональных компьютеров.</w:t>
            </w:r>
          </w:p>
          <w:p>
            <w:pPr>
              <w:jc w:val="left"/>
              <w:spacing w:after="0" w:line="240" w:lineRule="auto"/>
              <w:rPr>
                <w:sz w:val="24"/>
                <w:szCs w:val="24"/>
              </w:rPr>
            </w:pPr>
            <w:r>
              <w:rPr>
                <w:rFonts w:ascii="Times New Roman" w:hAnsi="Times New Roman" w:cs="Times New Roman"/>
                <w:color w:val="#000000"/>
                <w:sz w:val="24"/>
                <w:szCs w:val="24"/>
              </w:rPr>
              <w:t> 4.План урока информатики, его основные составляющие. Технологическая карта урока информатики. Сценарий урока.</w:t>
            </w:r>
          </w:p>
          <w:p>
            <w:pPr>
              <w:jc w:val="left"/>
              <w:spacing w:after="0" w:line="240" w:lineRule="auto"/>
              <w:rPr>
                <w:sz w:val="24"/>
                <w:szCs w:val="24"/>
              </w:rPr>
            </w:pPr>
            <w:r>
              <w:rPr>
                <w:rFonts w:ascii="Times New Roman" w:hAnsi="Times New Roman" w:cs="Times New Roman"/>
                <w:color w:val="#000000"/>
                <w:sz w:val="24"/>
                <w:szCs w:val="24"/>
              </w:rPr>
              <w:t> 5.Нетрадиционные уроки информатики.</w:t>
            </w:r>
          </w:p>
          <w:p>
            <w:pPr>
              <w:jc w:val="left"/>
              <w:spacing w:after="0" w:line="240" w:lineRule="auto"/>
              <w:rPr>
                <w:sz w:val="24"/>
                <w:szCs w:val="24"/>
              </w:rPr>
            </w:pPr>
            <w:r>
              <w:rPr>
                <w:rFonts w:ascii="Times New Roman" w:hAnsi="Times New Roman" w:cs="Times New Roman"/>
                <w:color w:val="#000000"/>
                <w:sz w:val="24"/>
                <w:szCs w:val="24"/>
              </w:rPr>
              <w:t> 6.Анализ урока информатики.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пропедевтического курс информатики2 класс</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Формы и методы пропедевтики основных понятий информатики.</w:t>
            </w:r>
          </w:p>
          <w:p>
            <w:pPr>
              <w:jc w:val="left"/>
              <w:spacing w:after="0" w:line="240" w:lineRule="auto"/>
              <w:rPr>
                <w:sz w:val="24"/>
                <w:szCs w:val="24"/>
              </w:rPr>
            </w:pPr>
            <w:r>
              <w:rPr>
                <w:rFonts w:ascii="Times New Roman" w:hAnsi="Times New Roman" w:cs="Times New Roman"/>
                <w:color w:val="#000000"/>
                <w:sz w:val="24"/>
                <w:szCs w:val="24"/>
              </w:rPr>
              <w:t> 2. Специфика методов и форм обучения информатике на пропедевтическом этапе</w:t>
            </w:r>
          </w:p>
          <w:p>
            <w:pPr>
              <w:jc w:val="left"/>
              <w:spacing w:after="0" w:line="240" w:lineRule="auto"/>
              <w:rPr>
                <w:sz w:val="24"/>
                <w:szCs w:val="24"/>
              </w:rPr>
            </w:pPr>
            <w:r>
              <w:rPr>
                <w:rFonts w:ascii="Times New Roman" w:hAnsi="Times New Roman" w:cs="Times New Roman"/>
                <w:color w:val="#000000"/>
                <w:sz w:val="24"/>
                <w:szCs w:val="24"/>
              </w:rPr>
              <w:t> 3. Сравнительный анализ содержания учебников информатики для 2 класса разных авторов</w:t>
            </w:r>
          </w:p>
          <w:p>
            <w:pPr>
              <w:jc w:val="left"/>
              <w:spacing w:after="0" w:line="240" w:lineRule="auto"/>
              <w:rPr>
                <w:sz w:val="24"/>
                <w:szCs w:val="24"/>
              </w:rPr>
            </w:pPr>
            <w:r>
              <w:rPr>
                <w:rFonts w:ascii="Times New Roman" w:hAnsi="Times New Roman" w:cs="Times New Roman"/>
                <w:color w:val="#000000"/>
                <w:sz w:val="24"/>
                <w:szCs w:val="24"/>
              </w:rPr>
              <w:t> 4. Методическое обеспечение уроков информатики во 2 классе.</w:t>
            </w:r>
          </w:p>
          <w:p>
            <w:pPr>
              <w:jc w:val="left"/>
              <w:spacing w:after="0" w:line="240" w:lineRule="auto"/>
              <w:rPr>
                <w:sz w:val="24"/>
                <w:szCs w:val="24"/>
              </w:rPr>
            </w:pPr>
            <w:r>
              <w:rPr>
                <w:rFonts w:ascii="Times New Roman" w:hAnsi="Times New Roman" w:cs="Times New Roman"/>
                <w:color w:val="#000000"/>
                <w:sz w:val="24"/>
                <w:szCs w:val="24"/>
              </w:rPr>
              <w:t> 5. ЭОР и ЦОР для пропедевтического курса информатики (2 класс).</w:t>
            </w:r>
          </w:p>
          <w:p>
            <w:pPr>
              <w:jc w:val="left"/>
              <w:spacing w:after="0" w:line="240" w:lineRule="auto"/>
              <w:rPr>
                <w:sz w:val="24"/>
                <w:szCs w:val="24"/>
              </w:rPr>
            </w:pPr>
            <w:r>
              <w:rPr>
                <w:rFonts w:ascii="Times New Roman" w:hAnsi="Times New Roman" w:cs="Times New Roman"/>
                <w:color w:val="#000000"/>
                <w:sz w:val="24"/>
                <w:szCs w:val="24"/>
              </w:rPr>
              <w:t> 6. Моделирование фрагментов урока информатики, 2 класс</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пропедевтического курс информатики3 класс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Сравнительный анализ содержания учебников информатики для 3 класса разных авторов</w:t>
            </w:r>
          </w:p>
          <w:p>
            <w:pPr>
              <w:jc w:val="left"/>
              <w:spacing w:after="0" w:line="240" w:lineRule="auto"/>
              <w:rPr>
                <w:sz w:val="24"/>
                <w:szCs w:val="24"/>
              </w:rPr>
            </w:pPr>
            <w:r>
              <w:rPr>
                <w:rFonts w:ascii="Times New Roman" w:hAnsi="Times New Roman" w:cs="Times New Roman"/>
                <w:color w:val="#000000"/>
                <w:sz w:val="24"/>
                <w:szCs w:val="24"/>
              </w:rPr>
              <w:t> 2. Методическое обеспечение уроков информатики во 3 классе.</w:t>
            </w:r>
          </w:p>
          <w:p>
            <w:pPr>
              <w:jc w:val="left"/>
              <w:spacing w:after="0" w:line="240" w:lineRule="auto"/>
              <w:rPr>
                <w:sz w:val="24"/>
                <w:szCs w:val="24"/>
              </w:rPr>
            </w:pPr>
            <w:r>
              <w:rPr>
                <w:rFonts w:ascii="Times New Roman" w:hAnsi="Times New Roman" w:cs="Times New Roman"/>
                <w:color w:val="#000000"/>
                <w:sz w:val="24"/>
                <w:szCs w:val="24"/>
              </w:rPr>
              <w:t> 3. ЭОР и ЦОР для пропедевтического курса информатики (3 класс).</w:t>
            </w:r>
          </w:p>
          <w:p>
            <w:pPr>
              <w:jc w:val="left"/>
              <w:spacing w:after="0" w:line="240" w:lineRule="auto"/>
              <w:rPr>
                <w:sz w:val="24"/>
                <w:szCs w:val="24"/>
              </w:rPr>
            </w:pPr>
            <w:r>
              <w:rPr>
                <w:rFonts w:ascii="Times New Roman" w:hAnsi="Times New Roman" w:cs="Times New Roman"/>
                <w:color w:val="#000000"/>
                <w:sz w:val="24"/>
                <w:szCs w:val="24"/>
              </w:rPr>
              <w:t> 4. Моделирование фрагментов урока информатики, 3 класс</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пропедевтического курс информатики 4 класс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Сравнительный анализ содержания учебников информатики для 4 класса разных авторов.</w:t>
            </w:r>
          </w:p>
          <w:p>
            <w:pPr>
              <w:jc w:val="left"/>
              <w:spacing w:after="0" w:line="240" w:lineRule="auto"/>
              <w:rPr>
                <w:sz w:val="24"/>
                <w:szCs w:val="24"/>
              </w:rPr>
            </w:pPr>
            <w:r>
              <w:rPr>
                <w:rFonts w:ascii="Times New Roman" w:hAnsi="Times New Roman" w:cs="Times New Roman"/>
                <w:color w:val="#000000"/>
                <w:sz w:val="24"/>
                <w:szCs w:val="24"/>
              </w:rPr>
              <w:t> 2. Методическое обеспечение уроков информатики в 4 классе.</w:t>
            </w:r>
          </w:p>
          <w:p>
            <w:pPr>
              <w:jc w:val="left"/>
              <w:spacing w:after="0" w:line="240" w:lineRule="auto"/>
              <w:rPr>
                <w:sz w:val="24"/>
                <w:szCs w:val="24"/>
              </w:rPr>
            </w:pPr>
            <w:r>
              <w:rPr>
                <w:rFonts w:ascii="Times New Roman" w:hAnsi="Times New Roman" w:cs="Times New Roman"/>
                <w:color w:val="#000000"/>
                <w:sz w:val="24"/>
                <w:szCs w:val="24"/>
              </w:rPr>
              <w:t> 3. ЭОР и ЦОР для пропедевтического курса информатики (4 класс).</w:t>
            </w:r>
          </w:p>
          <w:p>
            <w:pPr>
              <w:jc w:val="left"/>
              <w:spacing w:after="0" w:line="240" w:lineRule="auto"/>
              <w:rPr>
                <w:sz w:val="24"/>
                <w:szCs w:val="24"/>
              </w:rPr>
            </w:pPr>
            <w:r>
              <w:rPr>
                <w:rFonts w:ascii="Times New Roman" w:hAnsi="Times New Roman" w:cs="Times New Roman"/>
                <w:color w:val="#000000"/>
                <w:sz w:val="24"/>
                <w:szCs w:val="24"/>
              </w:rPr>
              <w:t> 4. Моделирование фрагментов урока информатики 4 класс</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Программное обеспечение, используемое в пропедевтическом курсе информатики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Направления использования компьютеров на уроке.</w:t>
            </w:r>
          </w:p>
          <w:p>
            <w:pPr>
              <w:jc w:val="left"/>
              <w:spacing w:after="0" w:line="240" w:lineRule="auto"/>
              <w:rPr>
                <w:sz w:val="24"/>
                <w:szCs w:val="24"/>
              </w:rPr>
            </w:pPr>
            <w:r>
              <w:rPr>
                <w:rFonts w:ascii="Times New Roman" w:hAnsi="Times New Roman" w:cs="Times New Roman"/>
                <w:color w:val="#000000"/>
                <w:sz w:val="24"/>
                <w:szCs w:val="24"/>
              </w:rPr>
              <w:t> 2. «Мир информатики»</w:t>
            </w:r>
          </w:p>
          <w:p>
            <w:pPr>
              <w:jc w:val="left"/>
              <w:spacing w:after="0" w:line="240" w:lineRule="auto"/>
              <w:rPr>
                <w:sz w:val="24"/>
                <w:szCs w:val="24"/>
              </w:rPr>
            </w:pPr>
            <w:r>
              <w:rPr>
                <w:rFonts w:ascii="Times New Roman" w:hAnsi="Times New Roman" w:cs="Times New Roman"/>
                <w:color w:val="#000000"/>
                <w:sz w:val="24"/>
                <w:szCs w:val="24"/>
              </w:rPr>
              <w:t> 3. Сиcтема виртуальных лабораторий по информатике «Задачник 2-6»</w:t>
            </w:r>
          </w:p>
          <w:p>
            <w:pPr>
              <w:jc w:val="left"/>
              <w:spacing w:after="0" w:line="240" w:lineRule="auto"/>
              <w:rPr>
                <w:sz w:val="24"/>
                <w:szCs w:val="24"/>
              </w:rPr>
            </w:pPr>
            <w:r>
              <w:rPr>
                <w:rFonts w:ascii="Times New Roman" w:hAnsi="Times New Roman" w:cs="Times New Roman"/>
                <w:color w:val="#000000"/>
                <w:sz w:val="24"/>
                <w:szCs w:val="24"/>
              </w:rPr>
              <w:t> 4. Клавиатурные тренажеры.</w:t>
            </w:r>
          </w:p>
          <w:p>
            <w:pPr>
              <w:jc w:val="left"/>
              <w:spacing w:after="0" w:line="240" w:lineRule="auto"/>
              <w:rPr>
                <w:sz w:val="24"/>
                <w:szCs w:val="24"/>
              </w:rPr>
            </w:pPr>
            <w:r>
              <w:rPr>
                <w:rFonts w:ascii="Times New Roman" w:hAnsi="Times New Roman" w:cs="Times New Roman"/>
                <w:color w:val="#000000"/>
                <w:sz w:val="24"/>
                <w:szCs w:val="24"/>
              </w:rPr>
              <w:t> 5. Пакеты прикладных программ</w:t>
            </w:r>
          </w:p>
          <w:p>
            <w:pPr>
              <w:jc w:val="left"/>
              <w:spacing w:after="0" w:line="240" w:lineRule="auto"/>
              <w:rPr>
                <w:sz w:val="24"/>
                <w:szCs w:val="24"/>
              </w:rPr>
            </w:pPr>
            <w:r>
              <w:rPr>
                <w:rFonts w:ascii="Times New Roman" w:hAnsi="Times New Roman" w:cs="Times New Roman"/>
                <w:color w:val="#000000"/>
                <w:sz w:val="24"/>
                <w:szCs w:val="24"/>
              </w:rPr>
              <w:t> 6. Пропедевтика программирования в начальной школе на основе компьютерных игр.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Организация проверки и оценки результатов обучения информатике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Функции проверки и оценки результатов обучения в учебном процессе (контрольноучетная, диагностическая и корректирующая, обучающая, воспитательная и мотивационная функции).</w:t>
            </w:r>
          </w:p>
          <w:p>
            <w:pPr>
              <w:jc w:val="left"/>
              <w:spacing w:after="0" w:line="240" w:lineRule="auto"/>
              <w:rPr>
                <w:sz w:val="24"/>
                <w:szCs w:val="24"/>
              </w:rPr>
            </w:pPr>
            <w:r>
              <w:rPr>
                <w:rFonts w:ascii="Times New Roman" w:hAnsi="Times New Roman" w:cs="Times New Roman"/>
                <w:color w:val="#000000"/>
                <w:sz w:val="24"/>
                <w:szCs w:val="24"/>
              </w:rPr>
              <w:t> 2. Виды и формы контроля на уроках информатики в начальной школе.</w:t>
            </w:r>
          </w:p>
          <w:p>
            <w:pPr>
              <w:jc w:val="left"/>
              <w:spacing w:after="0" w:line="240" w:lineRule="auto"/>
              <w:rPr>
                <w:sz w:val="24"/>
                <w:szCs w:val="24"/>
              </w:rPr>
            </w:pPr>
            <w:r>
              <w:rPr>
                <w:rFonts w:ascii="Times New Roman" w:hAnsi="Times New Roman" w:cs="Times New Roman"/>
                <w:color w:val="#000000"/>
                <w:sz w:val="24"/>
                <w:szCs w:val="24"/>
              </w:rPr>
              <w:t> 3. Формирующее оценивание.</w:t>
            </w:r>
          </w:p>
          <w:p>
            <w:pPr>
              <w:jc w:val="left"/>
              <w:spacing w:after="0" w:line="240" w:lineRule="auto"/>
              <w:rPr>
                <w:sz w:val="24"/>
                <w:szCs w:val="24"/>
              </w:rPr>
            </w:pPr>
            <w:r>
              <w:rPr>
                <w:rFonts w:ascii="Times New Roman" w:hAnsi="Times New Roman" w:cs="Times New Roman"/>
                <w:color w:val="#000000"/>
                <w:sz w:val="24"/>
                <w:szCs w:val="24"/>
              </w:rPr>
              <w:t> 4. Критерии оценки устных ответов обучающихся.</w:t>
            </w:r>
          </w:p>
          <w:p>
            <w:pPr>
              <w:jc w:val="left"/>
              <w:spacing w:after="0" w:line="240" w:lineRule="auto"/>
              <w:rPr>
                <w:sz w:val="24"/>
                <w:szCs w:val="24"/>
              </w:rPr>
            </w:pPr>
            <w:r>
              <w:rPr>
                <w:rFonts w:ascii="Times New Roman" w:hAnsi="Times New Roman" w:cs="Times New Roman"/>
                <w:color w:val="#000000"/>
                <w:sz w:val="24"/>
                <w:szCs w:val="24"/>
              </w:rPr>
              <w:t> 5. Критерии оценки письменных работ по информатике.</w:t>
            </w:r>
          </w:p>
          <w:p>
            <w:pPr>
              <w:jc w:val="left"/>
              <w:spacing w:after="0" w:line="240" w:lineRule="auto"/>
              <w:rPr>
                <w:sz w:val="24"/>
                <w:szCs w:val="24"/>
              </w:rPr>
            </w:pPr>
            <w:r>
              <w:rPr>
                <w:rFonts w:ascii="Times New Roman" w:hAnsi="Times New Roman" w:cs="Times New Roman"/>
                <w:color w:val="#000000"/>
                <w:sz w:val="24"/>
                <w:szCs w:val="24"/>
              </w:rPr>
              <w:t> 6. Электронный журнал</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Методические аспекты использования ИКТ в обучении информатике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1.Методические аспекты использования ИКТ в реализации системно-деятельностного подхода в обучении информатике и активизации познавательной деятельности учащихся</w:t>
            </w:r>
          </w:p>
          <w:p>
            <w:pPr>
              <w:jc w:val="left"/>
              <w:spacing w:after="0" w:line="240" w:lineRule="auto"/>
              <w:rPr>
                <w:sz w:val="24"/>
                <w:szCs w:val="24"/>
              </w:rPr>
            </w:pPr>
            <w:r>
              <w:rPr>
                <w:rFonts w:ascii="Times New Roman" w:hAnsi="Times New Roman" w:cs="Times New Roman"/>
                <w:color w:val="#000000"/>
                <w:sz w:val="24"/>
                <w:szCs w:val="24"/>
              </w:rPr>
              <w:t> 2.Электронная образовательная среда школы, учителя, класса.</w:t>
            </w:r>
          </w:p>
          <w:p>
            <w:pPr>
              <w:jc w:val="left"/>
              <w:spacing w:after="0" w:line="240" w:lineRule="auto"/>
              <w:rPr>
                <w:sz w:val="24"/>
                <w:szCs w:val="24"/>
              </w:rPr>
            </w:pPr>
            <w:r>
              <w:rPr>
                <w:rFonts w:ascii="Times New Roman" w:hAnsi="Times New Roman" w:cs="Times New Roman"/>
                <w:color w:val="#000000"/>
                <w:sz w:val="24"/>
                <w:szCs w:val="24"/>
              </w:rPr>
              <w:t> 3.Использование электронной образовательной среды школы в обучении информатике.</w:t>
            </w:r>
          </w:p>
          <w:p>
            <w:pPr>
              <w:jc w:val="left"/>
              <w:spacing w:after="0" w:line="240" w:lineRule="auto"/>
              <w:rPr>
                <w:sz w:val="24"/>
                <w:szCs w:val="24"/>
              </w:rPr>
            </w:pPr>
            <w:r>
              <w:rPr>
                <w:rFonts w:ascii="Times New Roman" w:hAnsi="Times New Roman" w:cs="Times New Roman"/>
                <w:color w:val="#000000"/>
                <w:sz w:val="24"/>
                <w:szCs w:val="24"/>
              </w:rPr>
              <w:t> 4.Современные интерактивные методы и технологии обучения информатике в начальной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Внеурочная работа по информатике в начальной школе</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Внеурочная работа по предмету - основные понятия . Требования ФГОС к организации</w:t>
            </w:r>
          </w:p>
          <w:p>
            <w:pPr>
              <w:jc w:val="left"/>
              <w:spacing w:after="0" w:line="240" w:lineRule="auto"/>
              <w:rPr>
                <w:sz w:val="24"/>
                <w:szCs w:val="24"/>
              </w:rPr>
            </w:pPr>
            <w:r>
              <w:rPr>
                <w:rFonts w:ascii="Times New Roman" w:hAnsi="Times New Roman" w:cs="Times New Roman"/>
                <w:color w:val="#000000"/>
                <w:sz w:val="24"/>
                <w:szCs w:val="24"/>
              </w:rPr>
              <w:t> внеурочной работы.</w:t>
            </w:r>
          </w:p>
          <w:p>
            <w:pPr>
              <w:jc w:val="left"/>
              <w:spacing w:after="0" w:line="240" w:lineRule="auto"/>
              <w:rPr>
                <w:sz w:val="24"/>
                <w:szCs w:val="24"/>
              </w:rPr>
            </w:pPr>
            <w:r>
              <w:rPr>
                <w:rFonts w:ascii="Times New Roman" w:hAnsi="Times New Roman" w:cs="Times New Roman"/>
                <w:color w:val="#000000"/>
                <w:sz w:val="24"/>
                <w:szCs w:val="24"/>
              </w:rPr>
              <w:t> 2. Функции, принципы и содержание внеурочной работы по информатике.</w:t>
            </w:r>
          </w:p>
          <w:p>
            <w:pPr>
              <w:jc w:val="left"/>
              <w:spacing w:after="0" w:line="240" w:lineRule="auto"/>
              <w:rPr>
                <w:sz w:val="24"/>
                <w:szCs w:val="24"/>
              </w:rPr>
            </w:pPr>
            <w:r>
              <w:rPr>
                <w:rFonts w:ascii="Times New Roman" w:hAnsi="Times New Roman" w:cs="Times New Roman"/>
                <w:color w:val="#000000"/>
                <w:sz w:val="24"/>
                <w:szCs w:val="24"/>
              </w:rPr>
              <w:t> 3. Планирование внеурочной работы.</w:t>
            </w:r>
          </w:p>
          <w:p>
            <w:pPr>
              <w:jc w:val="left"/>
              <w:spacing w:after="0" w:line="240" w:lineRule="auto"/>
              <w:rPr>
                <w:sz w:val="24"/>
                <w:szCs w:val="24"/>
              </w:rPr>
            </w:pPr>
            <w:r>
              <w:rPr>
                <w:rFonts w:ascii="Times New Roman" w:hAnsi="Times New Roman" w:cs="Times New Roman"/>
                <w:color w:val="#000000"/>
                <w:sz w:val="24"/>
                <w:szCs w:val="24"/>
              </w:rPr>
              <w:t> 4. Виды внеурочных мероприятий.</w:t>
            </w:r>
          </w:p>
          <w:p>
            <w:pPr>
              <w:jc w:val="left"/>
              <w:spacing w:after="0" w:line="240" w:lineRule="auto"/>
              <w:rPr>
                <w:sz w:val="24"/>
                <w:szCs w:val="24"/>
              </w:rPr>
            </w:pPr>
            <w:r>
              <w:rPr>
                <w:rFonts w:ascii="Times New Roman" w:hAnsi="Times New Roman" w:cs="Times New Roman"/>
                <w:color w:val="#000000"/>
                <w:sz w:val="24"/>
                <w:szCs w:val="24"/>
              </w:rPr>
              <w:t> 5. Кружки по информатике. Методика их проведения на различных этапах обучения.</w:t>
            </w:r>
          </w:p>
          <w:p>
            <w:pPr>
              <w:jc w:val="left"/>
              <w:spacing w:after="0" w:line="240" w:lineRule="auto"/>
              <w:rPr>
                <w:sz w:val="24"/>
                <w:szCs w:val="24"/>
              </w:rPr>
            </w:pPr>
            <w:r>
              <w:rPr>
                <w:rFonts w:ascii="Times New Roman" w:hAnsi="Times New Roman" w:cs="Times New Roman"/>
                <w:color w:val="#000000"/>
                <w:sz w:val="24"/>
                <w:szCs w:val="24"/>
              </w:rPr>
              <w:t> 6. Проектная работа по информатике и ИКТ как форма внеурочной работы.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Одимпиады и конкурсы по информатике</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Новые возможности внеурочной деятельности в условиях современной информационной среды. Сетевые формы внеурочной деятельности.</w:t>
            </w:r>
          </w:p>
          <w:p>
            <w:pPr>
              <w:jc w:val="left"/>
              <w:spacing w:after="0" w:line="240" w:lineRule="auto"/>
              <w:rPr>
                <w:sz w:val="24"/>
                <w:szCs w:val="24"/>
              </w:rPr>
            </w:pPr>
            <w:r>
              <w:rPr>
                <w:rFonts w:ascii="Times New Roman" w:hAnsi="Times New Roman" w:cs="Times New Roman"/>
                <w:color w:val="#000000"/>
                <w:sz w:val="24"/>
                <w:szCs w:val="24"/>
              </w:rPr>
              <w:t> 2. Дистанционные конкурсы, проекты, олимпиады по информатике</w:t>
            </w:r>
          </w:p>
          <w:p>
            <w:pPr>
              <w:jc w:val="left"/>
              <w:spacing w:after="0" w:line="240" w:lineRule="auto"/>
              <w:rPr>
                <w:sz w:val="24"/>
                <w:szCs w:val="24"/>
              </w:rPr>
            </w:pPr>
            <w:r>
              <w:rPr>
                <w:rFonts w:ascii="Times New Roman" w:hAnsi="Times New Roman" w:cs="Times New Roman"/>
                <w:color w:val="#000000"/>
                <w:sz w:val="24"/>
                <w:szCs w:val="24"/>
              </w:rPr>
              <w:t> 3. Дистанционные конкурсы и олимпиады по информатике для начальной школы</w:t>
            </w:r>
          </w:p>
          <w:p>
            <w:pPr>
              <w:jc w:val="left"/>
              <w:spacing w:after="0" w:line="240" w:lineRule="auto"/>
              <w:rPr>
                <w:sz w:val="24"/>
                <w:szCs w:val="24"/>
              </w:rPr>
            </w:pPr>
            <w:r>
              <w:rPr>
                <w:rFonts w:ascii="Times New Roman" w:hAnsi="Times New Roman" w:cs="Times New Roman"/>
                <w:color w:val="#000000"/>
                <w:sz w:val="24"/>
                <w:szCs w:val="24"/>
              </w:rPr>
              <w:t> 4. Конкурс «КИТ»</w:t>
            </w:r>
          </w:p>
          <w:p>
            <w:pPr>
              <w:jc w:val="left"/>
              <w:spacing w:after="0" w:line="240" w:lineRule="auto"/>
              <w:rPr>
                <w:sz w:val="24"/>
                <w:szCs w:val="24"/>
              </w:rPr>
            </w:pPr>
            <w:r>
              <w:rPr>
                <w:rFonts w:ascii="Times New Roman" w:hAnsi="Times New Roman" w:cs="Times New Roman"/>
                <w:color w:val="#000000"/>
                <w:sz w:val="24"/>
                <w:szCs w:val="24"/>
              </w:rPr>
              <w:t> 5. Конкурс «Интернешка»</w:t>
            </w:r>
          </w:p>
          <w:p>
            <w:pPr>
              <w:jc w:val="left"/>
              <w:spacing w:after="0" w:line="240" w:lineRule="auto"/>
              <w:rPr>
                <w:sz w:val="24"/>
                <w:szCs w:val="24"/>
              </w:rPr>
            </w:pPr>
            <w:r>
              <w:rPr>
                <w:rFonts w:ascii="Times New Roman" w:hAnsi="Times New Roman" w:cs="Times New Roman"/>
                <w:color w:val="#000000"/>
                <w:sz w:val="24"/>
                <w:szCs w:val="24"/>
              </w:rPr>
              <w:t> 6. Конкурс «Олимпис»</w:t>
            </w:r>
          </w:p>
          <w:p>
            <w:pPr>
              <w:jc w:val="left"/>
              <w:spacing w:after="0" w:line="240" w:lineRule="auto"/>
              <w:rPr>
                <w:sz w:val="24"/>
                <w:szCs w:val="24"/>
              </w:rPr>
            </w:pPr>
            <w:r>
              <w:rPr>
                <w:rFonts w:ascii="Times New Roman" w:hAnsi="Times New Roman" w:cs="Times New Roman"/>
                <w:color w:val="#000000"/>
                <w:sz w:val="24"/>
                <w:szCs w:val="24"/>
              </w:rPr>
              <w:t> 7. Конкурс «Эрудит.Онлайн»</w:t>
            </w:r>
          </w:p>
          <w:p>
            <w:pPr>
              <w:jc w:val="left"/>
              <w:spacing w:after="0" w:line="240" w:lineRule="auto"/>
              <w:rPr>
                <w:sz w:val="24"/>
                <w:szCs w:val="24"/>
              </w:rPr>
            </w:pPr>
            <w:r>
              <w:rPr>
                <w:rFonts w:ascii="Times New Roman" w:hAnsi="Times New Roman" w:cs="Times New Roman"/>
                <w:color w:val="#000000"/>
                <w:sz w:val="24"/>
                <w:szCs w:val="24"/>
              </w:rPr>
              <w:t> 8. Конкурс "Инфознайка"</w:t>
            </w:r>
          </w:p>
          <w:p>
            <w:pPr>
              <w:jc w:val="left"/>
              <w:spacing w:after="0" w:line="240" w:lineRule="auto"/>
              <w:rPr>
                <w:sz w:val="24"/>
                <w:szCs w:val="24"/>
              </w:rPr>
            </w:pPr>
            <w:r>
              <w:rPr>
                <w:rFonts w:ascii="Times New Roman" w:hAnsi="Times New Roman" w:cs="Times New Roman"/>
                <w:color w:val="#000000"/>
                <w:sz w:val="24"/>
                <w:szCs w:val="24"/>
              </w:rPr>
              <w:t> 9. Конкурс "Горячие клавиши"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«Формирование информационно-коммуникационной компетентности младших школьников»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978-5-4263-0809-1.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http://www.iprbookshop.ru/94689.html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978-5-4263-0924-1.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http://www.iprbookshop.ru/105914.html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978-5-534-14260-0.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https://urait.ru/bcode/489447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http://www.iprbookshop.ru/51508.html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http://www.iprbookshop.ru/51510.html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558.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2024-2025_ФГОС3++2024_Бак-ОФО-ПО2(ДОиНО)(24)_plx_Формирование информационно-коммуникационной компетентности младших школьников</dc:title>
  <dc:creator>FastReport.NET</dc:creator>
</cp:coreProperties>
</file>